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93" w:rsidRPr="00013793" w:rsidRDefault="00013793" w:rsidP="00013793">
      <w:pPr>
        <w:pStyle w:val="ConsPlusNormal"/>
        <w:jc w:val="center"/>
        <w:rPr>
          <w:b/>
        </w:rPr>
      </w:pPr>
      <w:r w:rsidRPr="00013793">
        <w:rPr>
          <w:b/>
        </w:rPr>
        <w:t>ПРАВИЛА</w:t>
      </w:r>
    </w:p>
    <w:p w:rsidR="00013793" w:rsidRPr="00013793" w:rsidRDefault="00013793" w:rsidP="00013793">
      <w:pPr>
        <w:pStyle w:val="ConsPlusNormal"/>
        <w:jc w:val="center"/>
        <w:rPr>
          <w:b/>
        </w:rPr>
      </w:pPr>
      <w:r w:rsidRPr="00013793">
        <w:rPr>
          <w:b/>
        </w:rPr>
        <w:t>ПОВЕДЕНИЯ НА ВОДОЕМАХ В ОСЕННЕ-ЗИМНЕ-ВЕСЕННИЙ ПЕРИОД</w:t>
      </w:r>
    </w:p>
    <w:p w:rsidR="00013793" w:rsidRDefault="00013793" w:rsidP="00013793">
      <w:pPr>
        <w:pStyle w:val="ConsPlusNormal"/>
        <w:jc w:val="both"/>
      </w:pPr>
    </w:p>
    <w:p w:rsidR="00013793" w:rsidRDefault="00013793" w:rsidP="00013793">
      <w:pPr>
        <w:pStyle w:val="ConsPlusNormal"/>
        <w:ind w:firstLine="540"/>
        <w:jc w:val="both"/>
      </w:pPr>
      <w:r>
        <w:t>1. 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w:t>
      </w:r>
    </w:p>
    <w:p w:rsidR="00013793" w:rsidRDefault="00013793" w:rsidP="00013793">
      <w:pPr>
        <w:pStyle w:val="ConsPlusNormal"/>
        <w:spacing w:before="240"/>
        <w:ind w:firstLine="540"/>
        <w:jc w:val="both"/>
      </w:pPr>
      <w:r>
        <w:t>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ото льда.</w:t>
      </w:r>
    </w:p>
    <w:p w:rsidR="00013793" w:rsidRDefault="00013793" w:rsidP="00013793">
      <w:pPr>
        <w:pStyle w:val="ConsPlusNormal"/>
        <w:spacing w:before="240"/>
        <w:ind w:firstLine="540"/>
        <w:jc w:val="both"/>
      </w:pPr>
      <w:r>
        <w:t>3. Категорически запрещается проверять прочность льда ударом ноги!</w:t>
      </w:r>
    </w:p>
    <w:p w:rsidR="00013793" w:rsidRDefault="00013793" w:rsidP="00013793">
      <w:pPr>
        <w:pStyle w:val="ConsPlusNormal"/>
        <w:spacing w:before="240"/>
        <w:ind w:firstLine="540"/>
        <w:jc w:val="both"/>
      </w:pPr>
      <w:r>
        <w:t>4. 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013793" w:rsidRDefault="00013793" w:rsidP="00013793">
      <w:pPr>
        <w:pStyle w:val="ConsPlusNormal"/>
        <w:spacing w:before="240"/>
        <w:ind w:firstLine="540"/>
        <w:jc w:val="both"/>
      </w:pPr>
      <w:r>
        <w:t>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w:t>
      </w:r>
    </w:p>
    <w:p w:rsidR="00013793" w:rsidRDefault="00013793" w:rsidP="00013793">
      <w:pPr>
        <w:pStyle w:val="ConsPlusNormal"/>
        <w:spacing w:before="240"/>
        <w:ind w:firstLine="540"/>
        <w:jc w:val="both"/>
      </w:pPr>
      <w:r>
        <w:t>6. 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т.п.</w:t>
      </w:r>
    </w:p>
    <w:p w:rsidR="00013793" w:rsidRDefault="00013793" w:rsidP="00013793">
      <w:pPr>
        <w:pStyle w:val="ConsPlusNormal"/>
        <w:spacing w:before="240"/>
        <w:ind w:firstLine="540"/>
        <w:jc w:val="both"/>
      </w:pPr>
      <w:r>
        <w:t>7. При групповом переходе по льду надо двигаться на расстоянии 5 - 6 метров друг от друга, внимательно следя за идущим впереди.</w:t>
      </w:r>
    </w:p>
    <w:p w:rsidR="00013793" w:rsidRDefault="00013793" w:rsidP="00013793">
      <w:pPr>
        <w:pStyle w:val="ConsPlusNormal"/>
        <w:spacing w:before="240"/>
        <w:ind w:firstLine="540"/>
        <w:jc w:val="both"/>
      </w:pPr>
      <w:r>
        <w:t>8. При перевозке небольших по размерам, но тяжелых грузов, их следует класть на сани или брусья с большой площадью опоры.</w:t>
      </w:r>
    </w:p>
    <w:p w:rsidR="00013793" w:rsidRDefault="00013793" w:rsidP="00013793">
      <w:pPr>
        <w:pStyle w:val="ConsPlusNormal"/>
        <w:spacing w:before="240"/>
        <w:ind w:firstLine="540"/>
        <w:jc w:val="both"/>
      </w:pPr>
      <w:r>
        <w:t>9.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013793" w:rsidRDefault="00013793" w:rsidP="00013793">
      <w:pPr>
        <w:pStyle w:val="ConsPlusNormal"/>
        <w:spacing w:before="240"/>
        <w:ind w:firstLine="540"/>
        <w:jc w:val="both"/>
      </w:pPr>
      <w:r>
        <w:t>10. Запрещается ходить и кататься на льду в ночное время и, особенно, в незнакомых местах, за исключением специально оборудованных мест.</w:t>
      </w:r>
    </w:p>
    <w:p w:rsidR="00013793" w:rsidRDefault="00013793" w:rsidP="00013793">
      <w:pPr>
        <w:pStyle w:val="ConsPlusNormal"/>
        <w:spacing w:before="240"/>
        <w:ind w:firstLine="540"/>
        <w:jc w:val="both"/>
      </w:pPr>
      <w:r>
        <w:t>11. 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идущий первым, ударами палок по льду определяет его прочность, следит за характером льда и т.п.</w:t>
      </w:r>
    </w:p>
    <w:p w:rsidR="00013793" w:rsidRDefault="00013793" w:rsidP="00013793">
      <w:pPr>
        <w:pStyle w:val="ConsPlusNormal"/>
        <w:spacing w:before="240"/>
        <w:ind w:firstLine="540"/>
        <w:jc w:val="both"/>
      </w:pPr>
      <w:r>
        <w:t xml:space="preserve">12. В случае провала льда под ногами надо действовать быстро и решительно: широко </w:t>
      </w:r>
      <w:r>
        <w:lastRenderedPageBreak/>
        <w:t>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013793" w:rsidRDefault="00013793" w:rsidP="00013793">
      <w:pPr>
        <w:pStyle w:val="ConsPlusNormal"/>
        <w:jc w:val="both"/>
      </w:pPr>
    </w:p>
    <w:p w:rsidR="00013793" w:rsidRDefault="00013793" w:rsidP="00013793">
      <w:pPr>
        <w:pStyle w:val="ConsPlusNormal"/>
        <w:jc w:val="both"/>
      </w:pPr>
      <w: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p w:rsidR="00013793" w:rsidRDefault="00013793" w:rsidP="00013793">
      <w:pPr>
        <w:pStyle w:val="ConsPlusNormal"/>
        <w:jc w:val="both"/>
      </w:pPr>
    </w:p>
    <w:p w:rsidR="00013793" w:rsidRPr="00013793" w:rsidRDefault="00013793" w:rsidP="00013793">
      <w:pPr>
        <w:pStyle w:val="ConsPlusNormal"/>
        <w:jc w:val="center"/>
        <w:rPr>
          <w:b/>
        </w:rPr>
      </w:pPr>
      <w:bookmarkStart w:id="0" w:name="Par107"/>
      <w:bookmarkEnd w:id="0"/>
      <w:r w:rsidRPr="00013793">
        <w:rPr>
          <w:b/>
        </w:rPr>
        <w:t>СПОСОБЫ ОКАЗАНИЯ ПОМОЩИ ПОДРУЧНЫМИ СРЕДСТВАМИ</w:t>
      </w:r>
    </w:p>
    <w:p w:rsidR="00013793" w:rsidRDefault="00013793" w:rsidP="00013793">
      <w:pPr>
        <w:pStyle w:val="ConsPlusNormal"/>
        <w:jc w:val="both"/>
      </w:pPr>
    </w:p>
    <w:p w:rsidR="00013793" w:rsidRDefault="00013793" w:rsidP="00013793">
      <w:pPr>
        <w:pStyle w:val="ConsPlusNormal"/>
        <w:ind w:firstLine="540"/>
        <w:jc w:val="both"/>
      </w:pPr>
      <w:r>
        <w:t>При обучении детей способам оказания помощи провалившемуся под лед следует обратить внимание на то, что в первую очередь надо позаботиться о собственной безопасности. Ведь при необдуманных, импульсивных действиях в воде, кроме пострадавшего, окажутся и пытающиеся его спасти товарищи. Опасно приближаться близко к провалившемуся под лед.</w:t>
      </w:r>
    </w:p>
    <w:p w:rsidR="00013793" w:rsidRDefault="00013793" w:rsidP="00013793">
      <w:pPr>
        <w:pStyle w:val="ConsPlusNormal"/>
        <w:spacing w:before="240"/>
        <w:ind w:firstLine="540"/>
        <w:jc w:val="both"/>
      </w:pPr>
      <w:r>
        <w:t>В первую очередь надо постараться привлечь внимание взрослых, позвать их на помощь!</w:t>
      </w:r>
    </w:p>
    <w:p w:rsidR="00013793" w:rsidRDefault="00013793" w:rsidP="00013793">
      <w:pPr>
        <w:pStyle w:val="ConsPlusNormal"/>
        <w:spacing w:before="240"/>
        <w:ind w:firstLine="540"/>
        <w:jc w:val="both"/>
      </w:pPr>
      <w:r>
        <w:t>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Первый из них подает пострадавшему лыжные палки, шарф, одежду и т.д. Деревянные предметы (лестницы, жерди, доски и др.) необходимо толкать по льду осторожно, чтобы не ударить пострадавшего. Спасатели при этом должны обезопасить и себя. Продвигаясь к пострадавшему, следует ложиться на доску, лыжи и другие предметы, страховаться веревкой, привязанной к опоре на берегу.</w:t>
      </w:r>
    </w:p>
    <w:p w:rsidR="00013793" w:rsidRDefault="00013793" w:rsidP="00013793">
      <w:pPr>
        <w:pStyle w:val="ConsPlusNormal"/>
        <w:spacing w:before="240"/>
        <w:ind w:firstLine="540"/>
        <w:jc w:val="both"/>
      </w:pPr>
      <w:r>
        <w:t>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013793" w:rsidRDefault="00013793" w:rsidP="00013793">
      <w:pPr>
        <w:pStyle w:val="ConsPlusNormal"/>
        <w:spacing w:before="240"/>
        <w:ind w:firstLine="540"/>
        <w:jc w:val="both"/>
      </w:pPr>
      <w:r>
        <w:t>Провалившемуся под лед следует широко раскинуть руки, навалиться грудью или спиной на лед и постараться вылезти на него самостоятельно, звать при этом на помощь.</w:t>
      </w:r>
    </w:p>
    <w:p w:rsidR="00013793" w:rsidRDefault="00013793" w:rsidP="00013793">
      <w:pPr>
        <w:pStyle w:val="ConsPlusNormal"/>
        <w:spacing w:before="240"/>
        <w:ind w:firstLine="540"/>
        <w:jc w:val="both"/>
      </w:pPr>
      <w:proofErr w:type="gramStart"/>
      <w:r>
        <w:t>После извлечения</w:t>
      </w:r>
      <w:proofErr w:type="gramEnd"/>
      <w:r>
        <w:t xml:space="preserve">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w:t>
      </w:r>
    </w:p>
    <w:p w:rsidR="00013793" w:rsidRDefault="00013793" w:rsidP="00013793">
      <w:pPr>
        <w:pStyle w:val="ConsPlusNormal"/>
        <w:jc w:val="both"/>
      </w:pPr>
    </w:p>
    <w:p w:rsidR="00013793" w:rsidRPr="00013793" w:rsidRDefault="00013793" w:rsidP="00013793">
      <w:pPr>
        <w:pStyle w:val="ConsPlusNormal"/>
        <w:jc w:val="center"/>
        <w:rPr>
          <w:b/>
        </w:rPr>
      </w:pPr>
      <w:bookmarkStart w:id="1" w:name="Par122"/>
      <w:bookmarkEnd w:id="1"/>
      <w:r w:rsidRPr="00013793">
        <w:rPr>
          <w:b/>
        </w:rPr>
        <w:t>ПАМЯТКА РОДИТЕЛЯМ (ЗАКОННЫМ ПРЕДСТАВИТЕЛЯМ) ОБУЧАЮЩИХСЯ</w:t>
      </w:r>
    </w:p>
    <w:p w:rsidR="00013793" w:rsidRPr="00013793" w:rsidRDefault="00013793" w:rsidP="00013793">
      <w:pPr>
        <w:pStyle w:val="ConsPlusNormal"/>
        <w:jc w:val="both"/>
        <w:rPr>
          <w:b/>
        </w:rPr>
      </w:pPr>
    </w:p>
    <w:p w:rsidR="00013793" w:rsidRDefault="00013793" w:rsidP="00013793">
      <w:pPr>
        <w:pStyle w:val="ConsPlusNormal"/>
        <w:ind w:firstLine="540"/>
        <w:jc w:val="both"/>
      </w:pPr>
      <w:r>
        <w:t>1. Не допускайте детей на лед водоемов (на рыбалку, катание на коньках) без присмотра!</w:t>
      </w:r>
    </w:p>
    <w:p w:rsidR="00013793" w:rsidRDefault="00013793" w:rsidP="00013793">
      <w:pPr>
        <w:pStyle w:val="ConsPlusNormal"/>
        <w:spacing w:before="240"/>
        <w:ind w:firstLine="540"/>
        <w:jc w:val="both"/>
      </w:pPr>
      <w:r>
        <w:t xml:space="preserve">2. Покажите ребенку потенциально опасные места близлежащих водоемов. Расскажите ему о том, что особенно опасным является лед, который покрыт толстым слоем </w:t>
      </w:r>
      <w:r>
        <w:lastRenderedPageBreak/>
        <w:t>снега. В таких местах вода замерзает намного медленнее.</w:t>
      </w:r>
    </w:p>
    <w:p w:rsidR="00013793" w:rsidRDefault="00013793" w:rsidP="00013793">
      <w:pPr>
        <w:pStyle w:val="ConsPlusNormal"/>
        <w:spacing w:before="240"/>
        <w:ind w:firstLine="540"/>
        <w:jc w:val="both"/>
      </w:pPr>
      <w:r>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013793" w:rsidRDefault="00013793" w:rsidP="00013793">
      <w:pPr>
        <w:pStyle w:val="ConsPlusNormal"/>
        <w:spacing w:before="240"/>
        <w:ind w:firstLine="540"/>
        <w:jc w:val="both"/>
      </w:pPr>
      <w:r>
        <w:t>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013793" w:rsidRDefault="00013793" w:rsidP="00013793">
      <w:pPr>
        <w:pStyle w:val="ConsPlusNormal"/>
        <w:jc w:val="both"/>
      </w:pPr>
    </w:p>
    <w:p w:rsidR="00013793" w:rsidRDefault="00013793" w:rsidP="00013793">
      <w:pPr>
        <w:pStyle w:val="ConsPlusNormal"/>
        <w:jc w:val="both"/>
      </w:pPr>
    </w:p>
    <w:p w:rsidR="00C01760" w:rsidRPr="00013793" w:rsidRDefault="00013793" w:rsidP="00013793">
      <w:pPr>
        <w:jc w:val="both"/>
        <w:rPr>
          <w:rFonts w:ascii="Times New Roman" w:hAnsi="Times New Roman" w:cs="Times New Roman"/>
          <w:b/>
          <w:sz w:val="24"/>
          <w:szCs w:val="24"/>
        </w:rPr>
      </w:pPr>
      <w:bookmarkStart w:id="2" w:name="_GoBack"/>
      <w:r w:rsidRPr="00013793">
        <w:rPr>
          <w:rFonts w:ascii="Times New Roman" w:hAnsi="Times New Roman" w:cs="Times New Roman"/>
          <w:b/>
          <w:sz w:val="24"/>
          <w:szCs w:val="24"/>
        </w:rPr>
        <w:t xml:space="preserve">Источник: </w:t>
      </w:r>
      <w:r w:rsidRPr="00013793">
        <w:rPr>
          <w:rFonts w:ascii="Times New Roman" w:hAnsi="Times New Roman" w:cs="Times New Roman"/>
          <w:b/>
          <w:sz w:val="24"/>
          <w:szCs w:val="24"/>
        </w:rPr>
        <w:t xml:space="preserve">&lt;Письмо&gt; </w:t>
      </w:r>
      <w:proofErr w:type="spellStart"/>
      <w:r w:rsidRPr="00013793">
        <w:rPr>
          <w:rFonts w:ascii="Times New Roman" w:hAnsi="Times New Roman" w:cs="Times New Roman"/>
          <w:b/>
          <w:sz w:val="24"/>
          <w:szCs w:val="24"/>
        </w:rPr>
        <w:t>Минобрнауки</w:t>
      </w:r>
      <w:proofErr w:type="spellEnd"/>
      <w:r w:rsidRPr="00013793">
        <w:rPr>
          <w:rFonts w:ascii="Times New Roman" w:hAnsi="Times New Roman" w:cs="Times New Roman"/>
          <w:b/>
          <w:sz w:val="24"/>
          <w:szCs w:val="24"/>
        </w:rPr>
        <w:t xml:space="preserve"> России от 03.05.2017 N 09-941</w:t>
      </w:r>
      <w:r w:rsidRPr="00013793">
        <w:rPr>
          <w:rFonts w:ascii="Times New Roman" w:hAnsi="Times New Roman" w:cs="Times New Roman"/>
          <w:b/>
          <w:sz w:val="24"/>
          <w:szCs w:val="24"/>
        </w:rPr>
        <w:br/>
        <w:t>"О направлении методических рекомендаций"</w:t>
      </w:r>
      <w:r w:rsidRPr="00013793">
        <w:rPr>
          <w:rFonts w:ascii="Times New Roman" w:hAnsi="Times New Roman" w:cs="Times New Roman"/>
          <w:b/>
          <w:sz w:val="24"/>
          <w:szCs w:val="24"/>
        </w:rPr>
        <w:br/>
        <w:t>(вместе с "Методическими рекомендациями по безопасному поведению детей на водных объектах в осенне-зимне-весенний период")</w:t>
      </w:r>
      <w:bookmarkEnd w:id="2"/>
    </w:p>
    <w:sectPr w:rsidR="00C01760" w:rsidRPr="00013793" w:rsidSect="00E5572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97"/>
    <w:rsid w:val="00013793"/>
    <w:rsid w:val="001B5F97"/>
    <w:rsid w:val="00C01760"/>
    <w:rsid w:val="00E5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6E24"/>
  <w15:chartTrackingRefBased/>
  <w15:docId w15:val="{3155618B-FBA9-41A2-A267-B61887DE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7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2023-04-17T07:59:00Z</dcterms:created>
  <dcterms:modified xsi:type="dcterms:W3CDTF">2023-04-17T08:01:00Z</dcterms:modified>
</cp:coreProperties>
</file>